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49" w:rsidRDefault="00B30549" w:rsidP="00B30549">
      <w:pPr>
        <w:pStyle w:val="Titre1"/>
        <w:spacing w:before="0" w:beforeAutospacing="0" w:after="0" w:afterAutospacing="0"/>
        <w:jc w:val="center"/>
      </w:pPr>
      <w:r>
        <w:t>Objecteurs en service civil</w:t>
      </w:r>
      <w:r>
        <w:rPr>
          <w:noProof/>
        </w:rPr>
        <w:drawing>
          <wp:inline distT="0" distB="0" distL="0" distR="0">
            <wp:extent cx="226695" cy="226695"/>
            <wp:effectExtent l="19050" t="0" r="1905" b="0"/>
            <wp:docPr id="7" name="Image 7"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ic:cNvPicPr>
                      <a:picLocks noChangeAspect="1" noChangeArrowheads="1"/>
                    </pic:cNvPicPr>
                  </pic:nvPicPr>
                  <pic:blipFill>
                    <a:blip r:embed="rId4"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B30549" w:rsidRDefault="00B30549" w:rsidP="00B30549">
      <w:pPr>
        <w:pStyle w:val="Titre2"/>
        <w:spacing w:before="0" w:beforeAutospacing="0" w:after="0" w:afterAutospacing="0"/>
        <w:jc w:val="center"/>
        <w:rPr>
          <w:b w:val="0"/>
          <w:sz w:val="24"/>
          <w:szCs w:val="24"/>
        </w:rPr>
      </w:pPr>
      <w:r w:rsidRPr="00B30549">
        <w:rPr>
          <w:b w:val="0"/>
          <w:sz w:val="24"/>
          <w:szCs w:val="24"/>
        </w:rPr>
        <w:t>Service civil et refus de servir 1964-1969,</w:t>
      </w:r>
      <w:r w:rsidR="007D4D0E">
        <w:rPr>
          <w:b w:val="0"/>
          <w:sz w:val="24"/>
          <w:szCs w:val="24"/>
        </w:rPr>
        <w:t xml:space="preserve"> </w:t>
      </w:r>
      <w:r w:rsidRPr="00B30549">
        <w:rPr>
          <w:b w:val="0"/>
          <w:sz w:val="24"/>
          <w:szCs w:val="24"/>
        </w:rPr>
        <w:t>etc.</w:t>
      </w:r>
    </w:p>
    <w:p w:rsidR="001B21AD" w:rsidRPr="00B30549" w:rsidRDefault="001B21AD" w:rsidP="00B30549">
      <w:pPr>
        <w:pStyle w:val="Titre2"/>
        <w:spacing w:before="0" w:beforeAutospacing="0" w:after="0" w:afterAutospacing="0"/>
        <w:jc w:val="center"/>
        <w:rPr>
          <w:b w:val="0"/>
          <w:sz w:val="24"/>
          <w:szCs w:val="24"/>
        </w:rPr>
      </w:pPr>
    </w:p>
    <w:p w:rsidR="001B21AD" w:rsidRDefault="00EF1F85" w:rsidP="001B21AD">
      <w:pPr>
        <w:pStyle w:val="Titre2"/>
        <w:spacing w:before="0" w:beforeAutospacing="0" w:after="0" w:afterAutospacing="0"/>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18415</wp:posOffset>
            </wp:positionH>
            <wp:positionV relativeFrom="paragraph">
              <wp:posOffset>527050</wp:posOffset>
            </wp:positionV>
            <wp:extent cx="1361440" cy="2282190"/>
            <wp:effectExtent l="19050" t="0" r="0" b="0"/>
            <wp:wrapSquare wrapText="bothSides"/>
            <wp:docPr id="1" name="Image 0" descr="Couv objecteurs co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 objecteurs copier.jpg"/>
                    <pic:cNvPicPr/>
                  </pic:nvPicPr>
                  <pic:blipFill>
                    <a:blip r:embed="rId5" cstate="print"/>
                    <a:stretch>
                      <a:fillRect/>
                    </a:stretch>
                  </pic:blipFill>
                  <pic:spPr>
                    <a:xfrm>
                      <a:off x="0" y="0"/>
                      <a:ext cx="1361440" cy="2282190"/>
                    </a:xfrm>
                    <a:prstGeom prst="rect">
                      <a:avLst/>
                    </a:prstGeom>
                  </pic:spPr>
                </pic:pic>
              </a:graphicData>
            </a:graphic>
          </wp:anchor>
        </w:drawing>
      </w:r>
      <w:r w:rsidR="00B30549" w:rsidRPr="00B30549">
        <w:rPr>
          <w:sz w:val="24"/>
          <w:szCs w:val="24"/>
        </w:rPr>
        <w:t>CIVILS, IRRÉDUCTIBLEMENT</w:t>
      </w:r>
      <w:r w:rsidR="00B30549">
        <w:rPr>
          <w:sz w:val="24"/>
          <w:szCs w:val="24"/>
        </w:rPr>
        <w:t xml:space="preserve">  </w:t>
      </w:r>
      <w:r w:rsidR="00B30549" w:rsidRPr="00B30549">
        <w:rPr>
          <w:sz w:val="24"/>
          <w:szCs w:val="24"/>
        </w:rPr>
        <w:t xml:space="preserve">par Jo </w:t>
      </w:r>
      <w:proofErr w:type="spellStart"/>
      <w:r w:rsidR="00B30549" w:rsidRPr="00B30549">
        <w:rPr>
          <w:sz w:val="24"/>
          <w:szCs w:val="24"/>
        </w:rPr>
        <w:t>Rutebesc</w:t>
      </w:r>
      <w:proofErr w:type="spellEnd"/>
      <w:r w:rsidR="00B30549" w:rsidRPr="00B30549">
        <w:rPr>
          <w:sz w:val="24"/>
          <w:szCs w:val="24"/>
        </w:rPr>
        <w:t xml:space="preserve"> </w:t>
      </w:r>
    </w:p>
    <w:p w:rsidR="00B30549" w:rsidRDefault="00B30549" w:rsidP="001B21AD">
      <w:pPr>
        <w:pStyle w:val="Titre2"/>
        <w:spacing w:before="0" w:beforeAutospacing="0" w:after="0" w:afterAutospacing="0"/>
        <w:jc w:val="center"/>
        <w:rPr>
          <w:b w:val="0"/>
          <w:i/>
          <w:sz w:val="20"/>
          <w:szCs w:val="20"/>
        </w:rPr>
      </w:pPr>
      <w:r w:rsidRPr="001B21AD">
        <w:rPr>
          <w:b w:val="0"/>
          <w:i/>
          <w:sz w:val="20"/>
          <w:szCs w:val="20"/>
        </w:rPr>
        <w:t>(</w:t>
      </w:r>
      <w:proofErr w:type="gramStart"/>
      <w:r w:rsidRPr="001B21AD">
        <w:rPr>
          <w:b w:val="0"/>
          <w:i/>
          <w:sz w:val="20"/>
          <w:szCs w:val="20"/>
        </w:rPr>
        <w:t>anagramme</w:t>
      </w:r>
      <w:proofErr w:type="gramEnd"/>
      <w:r w:rsidRPr="001B21AD">
        <w:rPr>
          <w:b w:val="0"/>
          <w:i/>
          <w:sz w:val="20"/>
          <w:szCs w:val="20"/>
        </w:rPr>
        <w:t xml:space="preserve"> de Objecteurs)</w:t>
      </w:r>
    </w:p>
    <w:p w:rsidR="001B21AD" w:rsidRPr="001B21AD" w:rsidRDefault="001B21AD" w:rsidP="001B21AD">
      <w:pPr>
        <w:pStyle w:val="Titre2"/>
        <w:spacing w:before="0" w:beforeAutospacing="0" w:after="0" w:afterAutospacing="0"/>
        <w:jc w:val="center"/>
        <w:rPr>
          <w:b w:val="0"/>
          <w:i/>
          <w:sz w:val="20"/>
          <w:szCs w:val="20"/>
        </w:rPr>
      </w:pPr>
    </w:p>
    <w:p w:rsidR="00EF1F85" w:rsidRDefault="00B30549" w:rsidP="00EF1F85">
      <w:pPr>
        <w:pStyle w:val="NormalWeb"/>
        <w:spacing w:before="0" w:beforeAutospacing="0" w:after="0" w:afterAutospacing="0"/>
        <w:ind w:firstLine="567"/>
        <w:jc w:val="both"/>
        <w:rPr>
          <w:rStyle w:val="lev"/>
          <w:i/>
          <w:iCs/>
        </w:rPr>
      </w:pPr>
      <w:r>
        <w:rPr>
          <w:noProof/>
        </w:rPr>
        <w:t xml:space="preserve"> </w:t>
      </w:r>
      <w:r w:rsidR="00C83C27">
        <w:rPr>
          <w:rStyle w:val="lev"/>
          <w:i/>
          <w:iCs/>
        </w:rPr>
        <w:t xml:space="preserve">« Les lits sont mal faits », morigène le </w:t>
      </w:r>
      <w:proofErr w:type="gramStart"/>
      <w:r w:rsidR="00C83C27">
        <w:rPr>
          <w:rStyle w:val="lev"/>
          <w:i/>
          <w:iCs/>
        </w:rPr>
        <w:t>directeur .</w:t>
      </w:r>
      <w:proofErr w:type="gramEnd"/>
      <w:r w:rsidR="00C83C27">
        <w:rPr>
          <w:rStyle w:val="lev"/>
          <w:i/>
          <w:iCs/>
        </w:rPr>
        <w:t xml:space="preserve"> Où sommes-nous ? À l’armée, au pensionnat, en colonie de vacances, en</w:t>
      </w:r>
      <w:r w:rsidR="00EF1F85">
        <w:rPr>
          <w:rStyle w:val="lev"/>
          <w:i/>
          <w:iCs/>
        </w:rPr>
        <w:t xml:space="preserve"> p</w:t>
      </w:r>
      <w:r w:rsidR="00C83C27">
        <w:rPr>
          <w:rStyle w:val="lev"/>
          <w:i/>
          <w:iCs/>
        </w:rPr>
        <w:t>rison ?</w:t>
      </w:r>
      <w:r w:rsidR="00C83C27">
        <w:rPr>
          <w:b/>
          <w:bCs/>
          <w:i/>
          <w:iCs/>
          <w:noProof/>
        </w:rPr>
        <w:drawing>
          <wp:inline distT="0" distB="0" distL="0" distR="0">
            <wp:extent cx="95250" cy="95250"/>
            <wp:effectExtent l="19050" t="0" r="0" b="0"/>
            <wp:docPr id="5" name="Image 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our ligne automatique"/>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C83C27" w:rsidRDefault="00C83C27" w:rsidP="00EF1F85">
      <w:pPr>
        <w:pStyle w:val="NormalWeb"/>
        <w:spacing w:before="0" w:beforeAutospacing="0" w:after="0" w:afterAutospacing="0"/>
        <w:ind w:firstLine="567"/>
        <w:jc w:val="both"/>
        <w:rPr>
          <w:rStyle w:val="lev"/>
        </w:rPr>
      </w:pPr>
      <w:r>
        <w:rPr>
          <w:rStyle w:val="lev"/>
          <w:i/>
          <w:iCs/>
        </w:rPr>
        <w:t>En fait, il s’agit du directeur du Service de la Protection civile s’adressant à des objecteurs de conscience cantonnés à Brignoles. Ces lits « mal faits » ne sont qu’une toute petite partie de ce qui se produit lors de la rencontre entre d’anciens militaires, reconvertis dans la Protection civile, et des objecteurs de conscience</w:t>
      </w:r>
      <w:r>
        <w:rPr>
          <w:rStyle w:val="lev"/>
        </w:rPr>
        <w:t xml:space="preserve"> </w:t>
      </w:r>
    </w:p>
    <w:p w:rsidR="00EF1F85" w:rsidRDefault="00EF1F85" w:rsidP="00EF1F85">
      <w:pPr>
        <w:pStyle w:val="NormalWeb"/>
        <w:spacing w:before="0" w:beforeAutospacing="0" w:after="0" w:afterAutospacing="0"/>
        <w:ind w:firstLine="567"/>
        <w:jc w:val="both"/>
      </w:pPr>
    </w:p>
    <w:p w:rsidR="00C83C27" w:rsidRPr="00C83C27" w:rsidRDefault="00C83C27" w:rsidP="00F75C46">
      <w:pPr>
        <w:pStyle w:val="NormalWeb"/>
        <w:spacing w:before="0" w:beforeAutospacing="0" w:after="0" w:afterAutospacing="0"/>
        <w:ind w:firstLine="567"/>
        <w:jc w:val="both"/>
        <w:rPr>
          <w:sz w:val="20"/>
          <w:szCs w:val="20"/>
        </w:rPr>
      </w:pPr>
      <w:r w:rsidRPr="00C83C27">
        <w:rPr>
          <w:sz w:val="20"/>
          <w:szCs w:val="20"/>
        </w:rPr>
        <w:t>La première loi sur l’objection de conscience fut votée le 22</w:t>
      </w:r>
      <w:r w:rsidR="001A5308">
        <w:rPr>
          <w:sz w:val="20"/>
          <w:szCs w:val="20"/>
        </w:rPr>
        <w:t xml:space="preserve"> </w:t>
      </w:r>
      <w:r w:rsidRPr="00C83C27">
        <w:rPr>
          <w:sz w:val="20"/>
          <w:szCs w:val="20"/>
        </w:rPr>
        <w:t>décembre 1963.</w:t>
      </w:r>
      <w:r w:rsidR="00EF1F85" w:rsidRPr="00C83C27">
        <w:rPr>
          <w:sz w:val="20"/>
          <w:szCs w:val="20"/>
        </w:rPr>
        <w:t xml:space="preserve"> </w:t>
      </w:r>
      <w:r w:rsidRPr="00C83C27">
        <w:rPr>
          <w:sz w:val="20"/>
          <w:szCs w:val="20"/>
        </w:rPr>
        <w:br/>
        <w:t>C’était l’aboutissement d’une longue grève de la faim de Louis Lecoin et en 1964, les objecteurs furent regroupés à Brignoles, dans le Var, au sein de la Protection civile pour lutter contre les feux de forêt. Mais rien n’était réellement prévu pour occuper ces jeunes, sinon qu’on tenta de leur imposer une discipline militaire et l’obligation de travailler pour la Défense nationale. Devant le refus de certains, les CRS les embarquèrent et les enfermèrent dans une caserne. Un jeûne de quinze jours s’ensuivit…</w:t>
      </w:r>
    </w:p>
    <w:p w:rsidR="00C83C27" w:rsidRPr="00C83C27" w:rsidRDefault="00C83C27" w:rsidP="00F75C46">
      <w:pPr>
        <w:pStyle w:val="NormalWeb"/>
        <w:spacing w:before="0" w:beforeAutospacing="0" w:after="0" w:afterAutospacing="0"/>
        <w:ind w:firstLine="567"/>
        <w:jc w:val="both"/>
        <w:rPr>
          <w:sz w:val="20"/>
          <w:szCs w:val="20"/>
        </w:rPr>
      </w:pPr>
      <w:r w:rsidRPr="00C83C27">
        <w:rPr>
          <w:sz w:val="20"/>
          <w:szCs w:val="20"/>
        </w:rPr>
        <w:t>Par la suite, les objecteurs purent choisir leurs affectations (Affaires culturelles, bidonvilles, hôpitaux, animations rurales</w:t>
      </w:r>
      <w:r w:rsidR="007D4D0E">
        <w:rPr>
          <w:sz w:val="20"/>
          <w:szCs w:val="20"/>
        </w:rPr>
        <w:t xml:space="preserve">, </w:t>
      </w:r>
      <w:bookmarkStart w:id="0" w:name="_GoBack"/>
      <w:bookmarkEnd w:id="0"/>
      <w:r w:rsidRPr="00C83C27">
        <w:rPr>
          <w:sz w:val="20"/>
          <w:szCs w:val="20"/>
        </w:rPr>
        <w:t>etc.) et continuer à demeurer civils et à être responsables de leurs actes avec la possibilité de discuter les consignes, etc.</w:t>
      </w:r>
      <w:r>
        <w:rPr>
          <w:sz w:val="20"/>
          <w:szCs w:val="20"/>
        </w:rPr>
        <w:t xml:space="preserve"> </w:t>
      </w:r>
      <w:r w:rsidRPr="00C83C27">
        <w:rPr>
          <w:sz w:val="20"/>
          <w:szCs w:val="20"/>
        </w:rPr>
        <w:t>Volontaires pour un service civil dans un premier temps, certains orientèrent leur action vers un refus total de servir…</w:t>
      </w:r>
      <w:r>
        <w:rPr>
          <w:sz w:val="20"/>
          <w:szCs w:val="20"/>
        </w:rPr>
        <w:t xml:space="preserve"> </w:t>
      </w:r>
      <w:r w:rsidRPr="00C83C27">
        <w:rPr>
          <w:sz w:val="20"/>
          <w:szCs w:val="20"/>
        </w:rPr>
        <w:t>Cette lutte se situe dans la continuation d’un autre refus : celui de participer à la guerre d’Algérie, marqué par une pratique de désobéissance civile et d’action directe non-violente.</w:t>
      </w:r>
    </w:p>
    <w:p w:rsidR="00C83C27" w:rsidRPr="00C83C27" w:rsidRDefault="00C83C27" w:rsidP="00F75C46">
      <w:pPr>
        <w:pStyle w:val="NormalWeb"/>
        <w:spacing w:before="0" w:beforeAutospacing="0" w:after="0" w:afterAutospacing="0"/>
        <w:ind w:firstLine="567"/>
        <w:jc w:val="both"/>
        <w:rPr>
          <w:sz w:val="20"/>
          <w:szCs w:val="20"/>
        </w:rPr>
      </w:pPr>
      <w:r w:rsidRPr="00C83C27">
        <w:rPr>
          <w:sz w:val="20"/>
          <w:szCs w:val="20"/>
        </w:rPr>
        <w:t>Cette aventure est connue par les « Lettres » et « Courriers » ronéotés que les objecteurs envoyèrent à leurs amis et que nous publions ici</w:t>
      </w:r>
      <w:r w:rsidR="001A5308">
        <w:rPr>
          <w:sz w:val="20"/>
          <w:szCs w:val="20"/>
        </w:rPr>
        <w:t xml:space="preserve">. </w:t>
      </w:r>
      <w:r w:rsidRPr="00C83C27">
        <w:rPr>
          <w:sz w:val="20"/>
          <w:szCs w:val="20"/>
        </w:rPr>
        <w:t>Le 28 mai 1997 est annoncée la « professionnalisation » des armées ; en 2002, la conscription prend fin.</w:t>
      </w:r>
    </w:p>
    <w:p w:rsidR="00C83C27" w:rsidRPr="00C83C27" w:rsidRDefault="00C83C27" w:rsidP="00F75C46">
      <w:pPr>
        <w:pStyle w:val="NormalWeb"/>
        <w:spacing w:before="0" w:beforeAutospacing="0" w:after="0" w:afterAutospacing="0"/>
        <w:ind w:firstLine="567"/>
        <w:jc w:val="both"/>
        <w:rPr>
          <w:sz w:val="20"/>
          <w:szCs w:val="20"/>
        </w:rPr>
      </w:pPr>
      <w:r w:rsidRPr="00C83C27">
        <w:rPr>
          <w:sz w:val="20"/>
          <w:szCs w:val="20"/>
        </w:rPr>
        <w:t>Temporairement ?</w:t>
      </w:r>
    </w:p>
    <w:p w:rsidR="00C83C27" w:rsidRDefault="00C83C27" w:rsidP="00F75C46">
      <w:pPr>
        <w:pStyle w:val="NormalWeb"/>
        <w:spacing w:before="0" w:beforeAutospacing="0" w:after="0" w:afterAutospacing="0"/>
        <w:ind w:firstLine="567"/>
        <w:jc w:val="both"/>
        <w:rPr>
          <w:sz w:val="20"/>
          <w:szCs w:val="20"/>
        </w:rPr>
      </w:pPr>
      <w:r w:rsidRPr="00C83C27">
        <w:rPr>
          <w:sz w:val="20"/>
          <w:szCs w:val="20"/>
        </w:rPr>
        <w:t xml:space="preserve">Pour pouvoir publier ce livre de 400 pages nous lançons une souscription. </w:t>
      </w:r>
    </w:p>
    <w:p w:rsidR="00C83C27" w:rsidRDefault="00C83C27" w:rsidP="00C83C27">
      <w:pPr>
        <w:pStyle w:val="NormalWeb"/>
        <w:rPr>
          <w:sz w:val="20"/>
          <w:szCs w:val="20"/>
        </w:rPr>
      </w:pPr>
      <w:r>
        <w:rPr>
          <w:sz w:val="20"/>
          <w:szCs w:val="20"/>
        </w:rPr>
        <w:t>----------------------------------------------------------------------------------------------------------------------------------------</w:t>
      </w:r>
    </w:p>
    <w:p w:rsidR="00C83C27" w:rsidRDefault="00C83C27" w:rsidP="00C83C27">
      <w:pPr>
        <w:pStyle w:val="NormalWeb"/>
        <w:jc w:val="center"/>
        <w:rPr>
          <w:b/>
          <w:sz w:val="28"/>
          <w:szCs w:val="28"/>
        </w:rPr>
      </w:pPr>
      <w:r w:rsidRPr="00C83C27">
        <w:rPr>
          <w:b/>
          <w:sz w:val="28"/>
          <w:szCs w:val="28"/>
        </w:rPr>
        <w:t>Bulletin de souscription</w:t>
      </w:r>
    </w:p>
    <w:p w:rsidR="001A5308" w:rsidRDefault="00C83C27" w:rsidP="001A5308">
      <w:pPr>
        <w:pStyle w:val="Sansinterligne"/>
      </w:pPr>
      <w:r w:rsidRPr="00C83C27">
        <w:t>Merci de faire votre choix</w:t>
      </w:r>
      <w:r>
        <w:t xml:space="preserve"> et de nous renvoyer ce bulletin avec votre chèque</w:t>
      </w:r>
      <w:r w:rsidR="001A5308">
        <w:t xml:space="preserve"> (à l’ordre de </w:t>
      </w:r>
      <w:r w:rsidR="001A5308" w:rsidRPr="001A5308">
        <w:rPr>
          <w:i/>
        </w:rPr>
        <w:t>Libre Pensée autonome</w:t>
      </w:r>
      <w:r w:rsidR="001A5308">
        <w:t xml:space="preserve">) à cette adresse : </w:t>
      </w:r>
    </w:p>
    <w:p w:rsidR="001A5308" w:rsidRDefault="001A5308" w:rsidP="001A5308">
      <w:pPr>
        <w:pStyle w:val="Sansinterligne"/>
      </w:pPr>
      <w:r>
        <w:t>Libre Pensée autonome – Les amis d’André Arru</w:t>
      </w:r>
    </w:p>
    <w:p w:rsidR="001A5308" w:rsidRDefault="001A5308" w:rsidP="001A5308">
      <w:pPr>
        <w:pStyle w:val="Sansinterligne"/>
      </w:pPr>
      <w:r>
        <w:t>Cité des Associations – Boîte aux lettres n° 148</w:t>
      </w:r>
    </w:p>
    <w:p w:rsidR="001A5308" w:rsidRDefault="001A5308" w:rsidP="001A5308">
      <w:pPr>
        <w:pStyle w:val="Sansinterligne"/>
      </w:pPr>
      <w:r>
        <w:t>93 La Canebière</w:t>
      </w:r>
    </w:p>
    <w:p w:rsidR="001A5308" w:rsidRDefault="001A5308" w:rsidP="001A5308">
      <w:pPr>
        <w:pStyle w:val="Sansinterligne"/>
      </w:pPr>
      <w:r>
        <w:t>13001 MARSEILLE</w:t>
      </w:r>
    </w:p>
    <w:p w:rsidR="001A5308" w:rsidRDefault="001A5308" w:rsidP="001A5308">
      <w:pPr>
        <w:pStyle w:val="Sansinterligne"/>
      </w:pPr>
      <w:r>
        <w:t xml:space="preserve">      </w:t>
      </w:r>
    </w:p>
    <w:p w:rsidR="00C83C27" w:rsidRDefault="00C83C27" w:rsidP="00C83C27">
      <w:pPr>
        <w:pStyle w:val="NormalWeb"/>
        <w:spacing w:before="0" w:beforeAutospacing="0" w:after="0" w:afterAutospacing="0"/>
      </w:pPr>
      <w:r>
        <w:t>□ 1 exemplaire = 16.50</w:t>
      </w:r>
      <w:r w:rsidR="00B30549">
        <w:t>€</w:t>
      </w:r>
    </w:p>
    <w:p w:rsidR="00C83C27" w:rsidRPr="00C83C27" w:rsidRDefault="00C83C27" w:rsidP="00C83C27">
      <w:pPr>
        <w:pStyle w:val="NormalWeb"/>
        <w:spacing w:before="0" w:beforeAutospacing="0" w:after="0" w:afterAutospacing="0"/>
      </w:pPr>
      <w:r>
        <w:t>□ 5</w:t>
      </w:r>
      <w:r w:rsidRPr="00C83C27">
        <w:t xml:space="preserve"> </w:t>
      </w:r>
      <w:r>
        <w:t>exemplaires =</w:t>
      </w:r>
      <w:r w:rsidR="00B30549">
        <w:t xml:space="preserve"> 75€</w:t>
      </w:r>
    </w:p>
    <w:p w:rsidR="00C83C27" w:rsidRPr="00C83C27" w:rsidRDefault="00C83C27" w:rsidP="00C83C27">
      <w:pPr>
        <w:pStyle w:val="NormalWeb"/>
        <w:spacing w:before="0" w:beforeAutospacing="0" w:after="0" w:afterAutospacing="0"/>
      </w:pPr>
      <w:r>
        <w:t>□ 10 exemplaires =</w:t>
      </w:r>
      <w:r w:rsidR="00B30549">
        <w:t xml:space="preserve"> 135€</w:t>
      </w:r>
    </w:p>
    <w:p w:rsidR="00C83C27" w:rsidRPr="00C83C27" w:rsidRDefault="00C83C27" w:rsidP="00C83C27">
      <w:pPr>
        <w:pStyle w:val="NormalWeb"/>
        <w:spacing w:before="0" w:beforeAutospacing="0" w:after="0" w:afterAutospacing="0"/>
      </w:pPr>
      <w:r>
        <w:t>□ 20 exemplaires =</w:t>
      </w:r>
      <w:r w:rsidR="00B30549">
        <w:t xml:space="preserve"> 240€</w:t>
      </w:r>
    </w:p>
    <w:p w:rsidR="00C83C27" w:rsidRDefault="00B30549" w:rsidP="00EF1F85">
      <w:pPr>
        <w:pStyle w:val="NormalWeb"/>
        <w:spacing w:before="0" w:beforeAutospacing="0" w:after="0" w:afterAutospacing="0"/>
      </w:pPr>
      <w:r>
        <w:t xml:space="preserve">Nom : </w:t>
      </w:r>
    </w:p>
    <w:p w:rsidR="00B30549" w:rsidRDefault="00B30549" w:rsidP="00EF1F85">
      <w:pPr>
        <w:pStyle w:val="NormalWeb"/>
        <w:spacing w:before="0" w:beforeAutospacing="0" w:after="0" w:afterAutospacing="0"/>
      </w:pPr>
      <w:r>
        <w:t>Adresse</w:t>
      </w:r>
    </w:p>
    <w:p w:rsidR="00EF1F85" w:rsidRDefault="00EF1F85" w:rsidP="00EF1F85">
      <w:pPr>
        <w:pStyle w:val="NormalWeb"/>
        <w:spacing w:before="0" w:beforeAutospacing="0" w:after="0" w:afterAutospacing="0"/>
      </w:pPr>
    </w:p>
    <w:p w:rsidR="00B30549" w:rsidRDefault="00B30549" w:rsidP="00EF1F85">
      <w:pPr>
        <w:pStyle w:val="NormalWeb"/>
        <w:spacing w:before="0" w:beforeAutospacing="0" w:after="0" w:afterAutospacing="0"/>
      </w:pPr>
      <w:r>
        <w:t>Email</w:t>
      </w:r>
    </w:p>
    <w:p w:rsidR="00462F19" w:rsidRDefault="002E4841" w:rsidP="00EF1F85">
      <w:pPr>
        <w:pStyle w:val="NormalWeb"/>
        <w:spacing w:before="0" w:beforeAutospacing="0" w:after="0" w:afterAutospacing="0"/>
      </w:pPr>
      <w:r>
        <w:t>Adresse d’expédition :</w:t>
      </w:r>
    </w:p>
    <w:sectPr w:rsidR="00462F19" w:rsidSect="00462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C6C6B"/>
    <w:rsid w:val="00173B50"/>
    <w:rsid w:val="001A5308"/>
    <w:rsid w:val="001B21AD"/>
    <w:rsid w:val="002E4841"/>
    <w:rsid w:val="00462F19"/>
    <w:rsid w:val="007D4D0E"/>
    <w:rsid w:val="00B30549"/>
    <w:rsid w:val="00C83C27"/>
    <w:rsid w:val="00CC6C6B"/>
    <w:rsid w:val="00EF1F85"/>
    <w:rsid w:val="00F124FB"/>
    <w:rsid w:val="00F75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E7449-E211-4444-AD64-57F39518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19"/>
  </w:style>
  <w:style w:type="paragraph" w:styleId="Titre1">
    <w:name w:val="heading 1"/>
    <w:basedOn w:val="Normal"/>
    <w:link w:val="Titre1Car"/>
    <w:uiPriority w:val="9"/>
    <w:qFormat/>
    <w:rsid w:val="00B30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05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6C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C6B"/>
    <w:rPr>
      <w:rFonts w:ascii="Tahoma" w:hAnsi="Tahoma" w:cs="Tahoma"/>
      <w:sz w:val="16"/>
      <w:szCs w:val="16"/>
    </w:rPr>
  </w:style>
  <w:style w:type="paragraph" w:styleId="NormalWeb">
    <w:name w:val="Normal (Web)"/>
    <w:basedOn w:val="Normal"/>
    <w:uiPriority w:val="99"/>
    <w:unhideWhenUsed/>
    <w:rsid w:val="00C83C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3C27"/>
    <w:rPr>
      <w:b/>
      <w:bCs/>
    </w:rPr>
  </w:style>
  <w:style w:type="character" w:styleId="Lienhypertexte">
    <w:name w:val="Hyperlink"/>
    <w:basedOn w:val="Policepardfaut"/>
    <w:uiPriority w:val="99"/>
    <w:semiHidden/>
    <w:unhideWhenUsed/>
    <w:rsid w:val="00C83C27"/>
    <w:rPr>
      <w:color w:val="0000FF"/>
      <w:u w:val="single"/>
    </w:rPr>
  </w:style>
  <w:style w:type="character" w:customStyle="1" w:styleId="Titre1Car">
    <w:name w:val="Titre 1 Car"/>
    <w:basedOn w:val="Policepardfaut"/>
    <w:link w:val="Titre1"/>
    <w:uiPriority w:val="9"/>
    <w:rsid w:val="00B305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0549"/>
    <w:rPr>
      <w:rFonts w:ascii="Times New Roman" w:eastAsia="Times New Roman" w:hAnsi="Times New Roman" w:cs="Times New Roman"/>
      <w:b/>
      <w:bCs/>
      <w:sz w:val="36"/>
      <w:szCs w:val="36"/>
      <w:lang w:eastAsia="fr-FR"/>
    </w:rPr>
  </w:style>
  <w:style w:type="paragraph" w:styleId="Sansinterligne">
    <w:name w:val="No Spacing"/>
    <w:uiPriority w:val="1"/>
    <w:qFormat/>
    <w:rsid w:val="001A5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23758">
      <w:bodyDiv w:val="1"/>
      <w:marLeft w:val="0"/>
      <w:marRight w:val="0"/>
      <w:marTop w:val="0"/>
      <w:marBottom w:val="0"/>
      <w:divBdr>
        <w:top w:val="none" w:sz="0" w:space="0" w:color="auto"/>
        <w:left w:val="none" w:sz="0" w:space="0" w:color="auto"/>
        <w:bottom w:val="none" w:sz="0" w:space="0" w:color="auto"/>
        <w:right w:val="none" w:sz="0" w:space="0" w:color="auto"/>
      </w:divBdr>
    </w:div>
    <w:div w:id="1318415041">
      <w:bodyDiv w:val="1"/>
      <w:marLeft w:val="0"/>
      <w:marRight w:val="0"/>
      <w:marTop w:val="0"/>
      <w:marBottom w:val="0"/>
      <w:divBdr>
        <w:top w:val="none" w:sz="0" w:space="0" w:color="auto"/>
        <w:left w:val="none" w:sz="0" w:space="0" w:color="auto"/>
        <w:bottom w:val="none" w:sz="0" w:space="0" w:color="auto"/>
        <w:right w:val="none" w:sz="0" w:space="0" w:color="auto"/>
      </w:divBdr>
    </w:div>
    <w:div w:id="16097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Sylvie Knoerr</cp:lastModifiedBy>
  <cp:revision>3</cp:revision>
  <dcterms:created xsi:type="dcterms:W3CDTF">2017-11-03T14:33:00Z</dcterms:created>
  <dcterms:modified xsi:type="dcterms:W3CDTF">2017-11-03T14:34:00Z</dcterms:modified>
</cp:coreProperties>
</file>